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BC1D9" w14:textId="77777777" w:rsidR="000652BC" w:rsidRPr="000652BC" w:rsidRDefault="000652BC" w:rsidP="000652BC">
      <w:pPr>
        <w:jc w:val="center"/>
        <w:rPr>
          <w:rFonts w:ascii="Cambria" w:hAnsi="Cambria" w:cs="Aparajita"/>
          <w:sz w:val="40"/>
          <w:szCs w:val="40"/>
        </w:rPr>
      </w:pPr>
      <w:r w:rsidRPr="000652BC">
        <w:rPr>
          <w:rFonts w:ascii="Cambria" w:hAnsi="Cambria" w:cs="Aparajita"/>
          <w:b/>
          <w:sz w:val="40"/>
          <w:szCs w:val="40"/>
        </w:rPr>
        <w:t>HAND HYGIENE</w:t>
      </w:r>
    </w:p>
    <w:p w14:paraId="27B85D2D" w14:textId="77777777" w:rsidR="00575DF7" w:rsidRPr="000652BC" w:rsidRDefault="00575DF7" w:rsidP="00575DF7">
      <w:pPr>
        <w:rPr>
          <w:sz w:val="20"/>
          <w:szCs w:val="20"/>
        </w:rPr>
      </w:pPr>
      <w:r w:rsidRPr="000652BC">
        <w:rPr>
          <w:sz w:val="20"/>
          <w:szCs w:val="20"/>
        </w:rPr>
        <w:t xml:space="preserve">Improved healthcare hand hygiene is the highest priority area in Australia to reduce the risk of healthcare-associated infections. </w:t>
      </w:r>
      <w:r>
        <w:rPr>
          <w:sz w:val="20"/>
          <w:szCs w:val="20"/>
        </w:rPr>
        <w:t>Epping Surgery Centre’s</w:t>
      </w:r>
      <w:r w:rsidRPr="000652BC">
        <w:rPr>
          <w:sz w:val="20"/>
          <w:szCs w:val="20"/>
        </w:rPr>
        <w:t xml:space="preserve"> hand hygiene program has been developed to ensure that all staff and Credentialed Medical Practitioners are educated in the 5 moments for hand hygiene and comply with current hand hygiene practices.</w:t>
      </w:r>
    </w:p>
    <w:p w14:paraId="66DB5BCA" w14:textId="77777777" w:rsidR="00575DF7" w:rsidRDefault="00575DF7" w:rsidP="00575DF7">
      <w:pPr>
        <w:rPr>
          <w:sz w:val="20"/>
          <w:szCs w:val="20"/>
        </w:rPr>
      </w:pPr>
      <w:r w:rsidRPr="000652BC">
        <w:rPr>
          <w:sz w:val="20"/>
          <w:szCs w:val="20"/>
        </w:rPr>
        <w:t>Regular compliance audits are carried out and the results reviewed as part of our quality improvement processes and provided to the National Hand Hygiene Initiative for comparison to the national rate.</w:t>
      </w:r>
    </w:p>
    <w:p w14:paraId="085D496D" w14:textId="65C8A15D" w:rsidR="000652BC" w:rsidRPr="000652BC" w:rsidRDefault="000652BC" w:rsidP="000652BC">
      <w:pPr>
        <w:jc w:val="center"/>
        <w:rPr>
          <w:rFonts w:ascii="Cambria" w:hAnsi="Cambria"/>
          <w:b/>
          <w:sz w:val="36"/>
          <w:szCs w:val="36"/>
        </w:rPr>
      </w:pPr>
      <w:r w:rsidRPr="000652BC">
        <w:rPr>
          <w:rFonts w:ascii="Cambria" w:hAnsi="Cambria"/>
          <w:b/>
          <w:sz w:val="36"/>
          <w:szCs w:val="36"/>
        </w:rPr>
        <w:t xml:space="preserve">Hand Hygiene Compliance Report for </w:t>
      </w:r>
      <w:r w:rsidR="00E11964">
        <w:rPr>
          <w:rFonts w:ascii="Cambria" w:hAnsi="Cambria"/>
          <w:b/>
          <w:sz w:val="36"/>
          <w:szCs w:val="36"/>
        </w:rPr>
        <w:t>November 20</w:t>
      </w:r>
      <w:r w:rsidR="002E3AD4">
        <w:rPr>
          <w:rFonts w:ascii="Cambria" w:hAnsi="Cambria"/>
          <w:b/>
          <w:sz w:val="36"/>
          <w:szCs w:val="36"/>
        </w:rPr>
        <w:t>20</w:t>
      </w:r>
      <w:r w:rsidR="00EF08FE">
        <w:rPr>
          <w:rFonts w:ascii="Cambria" w:hAnsi="Cambria"/>
          <w:b/>
          <w:sz w:val="36"/>
          <w:szCs w:val="36"/>
        </w:rPr>
        <w:t xml:space="preserve"> </w:t>
      </w:r>
      <w:r w:rsidR="00E11964">
        <w:rPr>
          <w:rFonts w:ascii="Cambria" w:hAnsi="Cambria"/>
          <w:b/>
          <w:sz w:val="36"/>
          <w:szCs w:val="36"/>
        </w:rPr>
        <w:t>–</w:t>
      </w:r>
      <w:r w:rsidR="00EF08FE">
        <w:rPr>
          <w:rFonts w:ascii="Cambria" w:hAnsi="Cambria"/>
          <w:b/>
          <w:sz w:val="36"/>
          <w:szCs w:val="36"/>
        </w:rPr>
        <w:t xml:space="preserve"> </w:t>
      </w:r>
      <w:r w:rsidR="00E11964">
        <w:rPr>
          <w:rFonts w:ascii="Cambria" w:hAnsi="Cambria"/>
          <w:b/>
          <w:sz w:val="36"/>
          <w:szCs w:val="36"/>
        </w:rPr>
        <w:t>March 20</w:t>
      </w:r>
      <w:r w:rsidR="002E3AD4">
        <w:rPr>
          <w:rFonts w:ascii="Cambria" w:hAnsi="Cambria"/>
          <w:b/>
          <w:sz w:val="36"/>
          <w:szCs w:val="36"/>
        </w:rPr>
        <w:t>21</w:t>
      </w:r>
    </w:p>
    <w:p w14:paraId="7DD6836E" w14:textId="7568E64C" w:rsidR="000652BC" w:rsidRDefault="002E3AD4" w:rsidP="000652BC">
      <w:pPr>
        <w:jc w:val="center"/>
        <w:rPr>
          <w:rFonts w:ascii="Cambria" w:hAnsi="Cambria"/>
          <w:b/>
          <w:sz w:val="44"/>
          <w:szCs w:val="44"/>
        </w:rPr>
      </w:pPr>
      <w:r>
        <w:rPr>
          <w:noProof/>
          <w:lang w:eastAsia="en-AU"/>
        </w:rPr>
        <w:drawing>
          <wp:inline distT="0" distB="0" distL="0" distR="0" wp14:anchorId="5457D843" wp14:editId="36AAEECB">
            <wp:extent cx="5369186" cy="31146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85218" cy="3123975"/>
                    </a:xfrm>
                    <a:prstGeom prst="rect">
                      <a:avLst/>
                    </a:prstGeom>
                  </pic:spPr>
                </pic:pic>
              </a:graphicData>
            </a:graphic>
          </wp:inline>
        </w:drawing>
      </w:r>
    </w:p>
    <w:p w14:paraId="297D12F1" w14:textId="6DD9FB1E" w:rsidR="000652BC" w:rsidRPr="000652BC" w:rsidRDefault="00DD6D62" w:rsidP="00DD6D62">
      <w:pPr>
        <w:jc w:val="center"/>
        <w:rPr>
          <w:rFonts w:ascii="Cambria" w:hAnsi="Cambria"/>
          <w:b/>
          <w:sz w:val="36"/>
          <w:szCs w:val="36"/>
        </w:rPr>
      </w:pPr>
      <w:r>
        <w:rPr>
          <w:rFonts w:ascii="Cambria" w:hAnsi="Cambria"/>
          <w:b/>
          <w:sz w:val="18"/>
          <w:szCs w:val="18"/>
        </w:rPr>
        <w:t xml:space="preserve">Results as per </w:t>
      </w:r>
      <w:r w:rsidR="00E11964">
        <w:rPr>
          <w:rFonts w:ascii="Cambria" w:hAnsi="Cambria"/>
          <w:b/>
          <w:sz w:val="18"/>
          <w:szCs w:val="18"/>
        </w:rPr>
        <w:t>November 20</w:t>
      </w:r>
      <w:r w:rsidR="00B63528">
        <w:rPr>
          <w:rFonts w:ascii="Cambria" w:hAnsi="Cambria"/>
          <w:b/>
          <w:sz w:val="18"/>
          <w:szCs w:val="18"/>
        </w:rPr>
        <w:t>20</w:t>
      </w:r>
      <w:r w:rsidR="00E11964">
        <w:rPr>
          <w:rFonts w:ascii="Cambria" w:hAnsi="Cambria"/>
          <w:b/>
          <w:sz w:val="18"/>
          <w:szCs w:val="18"/>
        </w:rPr>
        <w:t>– March 20</w:t>
      </w:r>
      <w:r w:rsidR="00B63528">
        <w:rPr>
          <w:rFonts w:ascii="Cambria" w:hAnsi="Cambria"/>
          <w:b/>
          <w:sz w:val="18"/>
          <w:szCs w:val="18"/>
        </w:rPr>
        <w:t>21</w:t>
      </w:r>
      <w:bookmarkStart w:id="0" w:name="_GoBack"/>
      <w:bookmarkEnd w:id="0"/>
      <w:r>
        <w:rPr>
          <w:rFonts w:ascii="Cambria" w:hAnsi="Cambria"/>
          <w:b/>
          <w:sz w:val="18"/>
          <w:szCs w:val="18"/>
        </w:rPr>
        <w:t xml:space="preserve"> Hand Hygiene Australia reporting schedule </w:t>
      </w:r>
      <w:r>
        <w:rPr>
          <w:rFonts w:ascii="Cambria" w:hAnsi="Cambria"/>
          <w:b/>
          <w:sz w:val="36"/>
          <w:szCs w:val="36"/>
        </w:rPr>
        <w:br/>
      </w:r>
      <w:r>
        <w:rPr>
          <w:rFonts w:ascii="Cambria" w:hAnsi="Cambria"/>
          <w:b/>
          <w:sz w:val="18"/>
          <w:szCs w:val="18"/>
        </w:rPr>
        <w:br/>
      </w:r>
      <w:r w:rsidR="000652BC">
        <w:rPr>
          <w:rFonts w:ascii="Cambria" w:hAnsi="Cambria"/>
          <w:b/>
          <w:noProof/>
          <w:sz w:val="44"/>
          <w:szCs w:val="44"/>
          <w:lang w:eastAsia="en-AU"/>
        </w:rPr>
        <w:drawing>
          <wp:anchor distT="0" distB="0" distL="114300" distR="114300" simplePos="0" relativeHeight="251658240" behindDoc="0" locked="0" layoutInCell="1" allowOverlap="1" wp14:anchorId="47EDAF3B" wp14:editId="04685031">
            <wp:simplePos x="0" y="0"/>
            <wp:positionH relativeFrom="margin">
              <wp:align>left</wp:align>
            </wp:positionH>
            <wp:positionV relativeFrom="paragraph">
              <wp:posOffset>299085</wp:posOffset>
            </wp:positionV>
            <wp:extent cx="2733675" cy="295211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95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2BC" w:rsidRPr="000652BC">
        <w:rPr>
          <w:rFonts w:ascii="Cambria" w:hAnsi="Cambria"/>
          <w:b/>
          <w:sz w:val="36"/>
          <w:szCs w:val="36"/>
        </w:rPr>
        <w:t>Hand Hygiene Information for Patients</w:t>
      </w:r>
    </w:p>
    <w:p w14:paraId="3E4C6451" w14:textId="77777777" w:rsidR="000652BC" w:rsidRPr="000652BC" w:rsidRDefault="000652BC" w:rsidP="000652BC">
      <w:pPr>
        <w:rPr>
          <w:rFonts w:ascii="Cambria" w:hAnsi="Cambria"/>
          <w:b/>
          <w:sz w:val="44"/>
          <w:szCs w:val="44"/>
        </w:rPr>
      </w:pPr>
      <w:r w:rsidRPr="000652BC">
        <w:rPr>
          <w:sz w:val="20"/>
          <w:szCs w:val="20"/>
        </w:rPr>
        <w:t xml:space="preserve">Hand Hygiene is the process that reduces the number of micro-organisms on hands and is the single most important factor in reducing hospital acquired infections. </w:t>
      </w:r>
    </w:p>
    <w:p w14:paraId="13B15D2E" w14:textId="77777777" w:rsidR="000652BC" w:rsidRDefault="000652BC" w:rsidP="000652BC">
      <w:pPr>
        <w:rPr>
          <w:sz w:val="20"/>
          <w:szCs w:val="20"/>
        </w:rPr>
      </w:pPr>
      <w:r w:rsidRPr="000652BC">
        <w:rPr>
          <w:sz w:val="20"/>
          <w:szCs w:val="20"/>
        </w:rPr>
        <w:t xml:space="preserve">Hand hygiene is a general term applying to the use of soap/solution and water, or a waterless antimicrobial agent such as an alcohol-based hand rub, to the surface of the hands. </w:t>
      </w:r>
    </w:p>
    <w:p w14:paraId="16507AD1" w14:textId="77777777" w:rsidR="000652BC" w:rsidRDefault="000652BC" w:rsidP="000652BC">
      <w:pPr>
        <w:rPr>
          <w:sz w:val="20"/>
          <w:szCs w:val="20"/>
        </w:rPr>
      </w:pPr>
      <w:r w:rsidRPr="000652BC">
        <w:rPr>
          <w:sz w:val="20"/>
          <w:szCs w:val="20"/>
        </w:rPr>
        <w:t xml:space="preserve">Improving Hand Hygiene among healthcare workers is currently the single most effective intervention to reduce the risk of hospital-acquired infections in Australian hospitals. </w:t>
      </w:r>
    </w:p>
    <w:p w14:paraId="288453E2" w14:textId="77777777" w:rsidR="00DD6D62" w:rsidRPr="00DD6D62" w:rsidRDefault="000652BC">
      <w:pPr>
        <w:rPr>
          <w:sz w:val="20"/>
          <w:szCs w:val="20"/>
        </w:rPr>
      </w:pPr>
      <w:r w:rsidRPr="000652BC">
        <w:rPr>
          <w:sz w:val="20"/>
          <w:szCs w:val="20"/>
        </w:rPr>
        <w:t>Five Moments for Hand Hygiene have been identified as the critical times when Hand Hygiene should be performed.</w:t>
      </w:r>
    </w:p>
    <w:sectPr w:rsidR="00DD6D62" w:rsidRPr="00DD6D62" w:rsidSect="00DD6D62">
      <w:headerReference w:type="default" r:id="rId8"/>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E2016" w14:textId="77777777" w:rsidR="000652BC" w:rsidRDefault="000652BC" w:rsidP="000652BC">
      <w:pPr>
        <w:spacing w:after="0" w:line="240" w:lineRule="auto"/>
      </w:pPr>
      <w:r>
        <w:separator/>
      </w:r>
    </w:p>
  </w:endnote>
  <w:endnote w:type="continuationSeparator" w:id="0">
    <w:p w14:paraId="37D89BB4" w14:textId="77777777" w:rsidR="000652BC" w:rsidRDefault="000652BC" w:rsidP="0006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90E8A" w14:textId="77777777" w:rsidR="000652BC" w:rsidRDefault="000652BC" w:rsidP="000652BC">
      <w:pPr>
        <w:spacing w:after="0" w:line="240" w:lineRule="auto"/>
      </w:pPr>
      <w:r>
        <w:separator/>
      </w:r>
    </w:p>
  </w:footnote>
  <w:footnote w:type="continuationSeparator" w:id="0">
    <w:p w14:paraId="7BA51134" w14:textId="77777777" w:rsidR="000652BC" w:rsidRDefault="000652BC" w:rsidP="0006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8E92F" w14:textId="77777777" w:rsidR="000652BC" w:rsidRDefault="000652BC">
    <w:pPr>
      <w:pStyle w:val="Header"/>
    </w:pPr>
    <w:r>
      <w:rPr>
        <w:noProof/>
        <w:lang w:eastAsia="en-AU"/>
      </w:rPr>
      <w:drawing>
        <wp:anchor distT="0" distB="0" distL="114300" distR="114300" simplePos="0" relativeHeight="251658240" behindDoc="0" locked="0" layoutInCell="1" allowOverlap="1" wp14:anchorId="46887386" wp14:editId="7BC4B105">
          <wp:simplePos x="0" y="0"/>
          <wp:positionH relativeFrom="column">
            <wp:posOffset>2902585</wp:posOffset>
          </wp:positionH>
          <wp:positionV relativeFrom="paragraph">
            <wp:posOffset>-154940</wp:posOffset>
          </wp:positionV>
          <wp:extent cx="3385820" cy="3810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H Logo.png"/>
                  <pic:cNvPicPr/>
                </pic:nvPicPr>
                <pic:blipFill>
                  <a:blip r:embed="rId1">
                    <a:extLst>
                      <a:ext uri="{28A0092B-C50C-407E-A947-70E740481C1C}">
                        <a14:useLocalDpi xmlns:a14="http://schemas.microsoft.com/office/drawing/2010/main" val="0"/>
                      </a:ext>
                    </a:extLst>
                  </a:blip>
                  <a:stretch>
                    <a:fillRect/>
                  </a:stretch>
                </pic:blipFill>
                <pic:spPr>
                  <a:xfrm>
                    <a:off x="0" y="0"/>
                    <a:ext cx="3385820"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BC"/>
    <w:rsid w:val="000652BC"/>
    <w:rsid w:val="002E3AD4"/>
    <w:rsid w:val="00304904"/>
    <w:rsid w:val="003D5C4B"/>
    <w:rsid w:val="00432F34"/>
    <w:rsid w:val="00545321"/>
    <w:rsid w:val="00575DF7"/>
    <w:rsid w:val="005F4A05"/>
    <w:rsid w:val="00682024"/>
    <w:rsid w:val="009D4DB7"/>
    <w:rsid w:val="00A11ABA"/>
    <w:rsid w:val="00A20BDA"/>
    <w:rsid w:val="00B33D7C"/>
    <w:rsid w:val="00B63528"/>
    <w:rsid w:val="00C1523C"/>
    <w:rsid w:val="00DD6D62"/>
    <w:rsid w:val="00E11964"/>
    <w:rsid w:val="00EE5F36"/>
    <w:rsid w:val="00EF08FE"/>
    <w:rsid w:val="00F24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7202"/>
  <w15:chartTrackingRefBased/>
  <w15:docId w15:val="{47BCF778-C693-471C-98D4-DCD49321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2BC"/>
  </w:style>
  <w:style w:type="paragraph" w:styleId="Footer">
    <w:name w:val="footer"/>
    <w:basedOn w:val="Normal"/>
    <w:link w:val="FooterChar"/>
    <w:uiPriority w:val="99"/>
    <w:unhideWhenUsed/>
    <w:rsid w:val="00065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2BC"/>
  </w:style>
  <w:style w:type="paragraph" w:styleId="BalloonText">
    <w:name w:val="Balloon Text"/>
    <w:basedOn w:val="Normal"/>
    <w:link w:val="BalloonTextChar"/>
    <w:uiPriority w:val="99"/>
    <w:semiHidden/>
    <w:unhideWhenUsed/>
    <w:rsid w:val="00682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1E5E8674</Template>
  <TotalTime>3</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Yang</dc:creator>
  <cp:keywords/>
  <dc:description/>
  <cp:lastModifiedBy>Beth Williams</cp:lastModifiedBy>
  <cp:revision>4</cp:revision>
  <cp:lastPrinted>2018-03-08T04:50:00Z</cp:lastPrinted>
  <dcterms:created xsi:type="dcterms:W3CDTF">2021-08-06T06:19:00Z</dcterms:created>
  <dcterms:modified xsi:type="dcterms:W3CDTF">2021-08-09T01:48:00Z</dcterms:modified>
</cp:coreProperties>
</file>